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7F" w:rsidRDefault="00036640"/>
    <w:p w:rsidR="00036640" w:rsidRPr="00036640" w:rsidRDefault="00036640" w:rsidP="00036640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proofErr w:type="spellStart"/>
      <w:r w:rsidRPr="00036640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Derichebourg</w:t>
      </w:r>
      <w:proofErr w:type="spellEnd"/>
      <w:r w:rsidRPr="00036640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 revoit ses priorités</w:t>
      </w:r>
    </w:p>
    <w:p w:rsidR="00036640" w:rsidRPr="00036640" w:rsidRDefault="00036640" w:rsidP="0003664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036640">
        <w:rPr>
          <w:rFonts w:eastAsia="Times New Roman" w:cstheme="minorHAnsi"/>
          <w:color w:val="000000"/>
          <w:sz w:val="24"/>
          <w:szCs w:val="24"/>
          <w:lang w:eastAsia="fr-BE"/>
        </w:rPr>
        <w:t>Le groupe de recyclage </w:t>
      </w:r>
      <w:proofErr w:type="spellStart"/>
      <w:r w:rsidRPr="00036640">
        <w:rPr>
          <w:rFonts w:eastAsia="Times New Roman" w:cstheme="minorHAnsi"/>
          <w:color w:val="000000"/>
          <w:sz w:val="24"/>
          <w:szCs w:val="24"/>
          <w:lang w:eastAsia="fr-BE"/>
        </w:rPr>
        <w:fldChar w:fldCharType="begin"/>
      </w:r>
      <w:r w:rsidRPr="00036640">
        <w:rPr>
          <w:rFonts w:eastAsia="Times New Roman" w:cstheme="minorHAnsi"/>
          <w:color w:val="000000"/>
          <w:sz w:val="24"/>
          <w:szCs w:val="24"/>
          <w:lang w:eastAsia="fr-BE"/>
        </w:rPr>
        <w:instrText xml:space="preserve"> HYPERLINK "https://www.usinenouvelle.com/derichebourg/" \o "Derichebourg : News de l'entreprise de services - L'Usine Nouvelle" \t "" </w:instrText>
      </w:r>
      <w:r w:rsidRPr="00036640">
        <w:rPr>
          <w:rFonts w:eastAsia="Times New Roman" w:cstheme="minorHAnsi"/>
          <w:color w:val="000000"/>
          <w:sz w:val="24"/>
          <w:szCs w:val="24"/>
          <w:lang w:eastAsia="fr-BE"/>
        </w:rPr>
        <w:fldChar w:fldCharType="separate"/>
      </w:r>
      <w:r w:rsidRPr="00036640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Derichebourg</w:t>
      </w:r>
      <w:proofErr w:type="spellEnd"/>
      <w:r w:rsidRPr="00036640">
        <w:rPr>
          <w:rFonts w:eastAsia="Times New Roman" w:cstheme="minorHAnsi"/>
          <w:color w:val="000000"/>
          <w:sz w:val="24"/>
          <w:szCs w:val="24"/>
          <w:lang w:eastAsia="fr-BE"/>
        </w:rPr>
        <w:fldChar w:fldCharType="end"/>
      </w:r>
      <w:r w:rsidRPr="00036640">
        <w:rPr>
          <w:rFonts w:eastAsia="Times New Roman" w:cstheme="minorHAnsi"/>
          <w:color w:val="000000"/>
          <w:sz w:val="24"/>
          <w:szCs w:val="24"/>
          <w:lang w:eastAsia="fr-BE"/>
        </w:rPr>
        <w:t xml:space="preserve"> se recentre. Quelques jours après avoir annoncé son intention d’acquérir le groupe espagnol de recyclage </w:t>
      </w:r>
      <w:proofErr w:type="spellStart"/>
      <w:r w:rsidRPr="00036640">
        <w:rPr>
          <w:rFonts w:eastAsia="Times New Roman" w:cstheme="minorHAnsi"/>
          <w:color w:val="000000"/>
          <w:sz w:val="24"/>
          <w:szCs w:val="24"/>
          <w:lang w:eastAsia="fr-BE"/>
        </w:rPr>
        <w:t>Lyrsa</w:t>
      </w:r>
      <w:proofErr w:type="spellEnd"/>
      <w:r w:rsidRPr="00036640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(1 million de tonnes de déchets métalliques traités par an), il annonçait, le 24 septembre, la cession à son associé, Youssef </w:t>
      </w:r>
      <w:proofErr w:type="spellStart"/>
      <w:r w:rsidRPr="00036640">
        <w:rPr>
          <w:rFonts w:eastAsia="Times New Roman" w:cstheme="minorHAnsi"/>
          <w:color w:val="000000"/>
          <w:sz w:val="24"/>
          <w:szCs w:val="24"/>
          <w:lang w:eastAsia="fr-BE"/>
        </w:rPr>
        <w:t>Ahizoune</w:t>
      </w:r>
      <w:proofErr w:type="spellEnd"/>
      <w:r w:rsidRPr="00036640">
        <w:rPr>
          <w:rFonts w:eastAsia="Times New Roman" w:cstheme="minorHAnsi"/>
          <w:color w:val="000000"/>
          <w:sz w:val="24"/>
          <w:szCs w:val="24"/>
          <w:lang w:eastAsia="fr-BE"/>
        </w:rPr>
        <w:t xml:space="preserve">, de sa participation de 51 % dans </w:t>
      </w:r>
      <w:proofErr w:type="spellStart"/>
      <w:r w:rsidRPr="00036640">
        <w:rPr>
          <w:rFonts w:eastAsia="Times New Roman" w:cstheme="minorHAnsi"/>
          <w:color w:val="000000"/>
          <w:sz w:val="24"/>
          <w:szCs w:val="24"/>
          <w:lang w:eastAsia="fr-BE"/>
        </w:rPr>
        <w:t>Derichebourg</w:t>
      </w:r>
      <w:proofErr w:type="spellEnd"/>
      <w:r w:rsidRPr="00036640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AD Développement, un holding qui regroupe ses activités de collecte de déchets ménagers et de prestations de services au Maroc.</w:t>
      </w:r>
    </w:p>
    <w:p w:rsidR="00036640" w:rsidRPr="00036640" w:rsidRDefault="00036640" w:rsidP="0003664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036640">
        <w:rPr>
          <w:rFonts w:eastAsia="Times New Roman" w:cstheme="minorHAnsi"/>
          <w:color w:val="000000"/>
          <w:sz w:val="24"/>
          <w:szCs w:val="24"/>
          <w:lang w:eastAsia="fr-BE"/>
        </w:rPr>
        <w:t xml:space="preserve">Si </w:t>
      </w:r>
      <w:proofErr w:type="spellStart"/>
      <w:r w:rsidRPr="00036640">
        <w:rPr>
          <w:rFonts w:eastAsia="Times New Roman" w:cstheme="minorHAnsi"/>
          <w:color w:val="000000"/>
          <w:sz w:val="24"/>
          <w:szCs w:val="24"/>
          <w:lang w:eastAsia="fr-BE"/>
        </w:rPr>
        <w:t>Derichebourg</w:t>
      </w:r>
      <w:proofErr w:type="spellEnd"/>
      <w:r w:rsidRPr="00036640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évoque une volonté de </w:t>
      </w:r>
      <w:r w:rsidRPr="00036640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"poursuivre sa stratégie de croissance sur le marché européen"</w:t>
      </w:r>
      <w:r w:rsidRPr="00036640">
        <w:rPr>
          <w:rFonts w:eastAsia="Times New Roman" w:cstheme="minorHAnsi"/>
          <w:color w:val="000000"/>
          <w:sz w:val="24"/>
          <w:szCs w:val="24"/>
          <w:lang w:eastAsia="fr-BE"/>
        </w:rPr>
        <w:t xml:space="preserve">, le groupe est aussi à la recherche d’exutoires pour ses déchets en Europe, alors que la loi de transition énergétique pour la croissance verte prévoit une réduction de moitié des volumes enfouis en France. Faute d’accès à des décharges pour ses déchets ultimes, </w:t>
      </w:r>
      <w:proofErr w:type="spellStart"/>
      <w:r w:rsidRPr="00036640">
        <w:rPr>
          <w:rFonts w:eastAsia="Times New Roman" w:cstheme="minorHAnsi"/>
          <w:color w:val="000000"/>
          <w:sz w:val="24"/>
          <w:szCs w:val="24"/>
          <w:lang w:eastAsia="fr-BE"/>
        </w:rPr>
        <w:t>Derichebourg</w:t>
      </w:r>
      <w:proofErr w:type="spellEnd"/>
      <w:r w:rsidRPr="00036640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a récemment dû réduire de moitié ses tonnages traités dans le sud de la France.</w:t>
      </w:r>
    </w:p>
    <w:sectPr w:rsidR="00036640" w:rsidRPr="00036640" w:rsidSect="004A4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6640"/>
    <w:rsid w:val="00036640"/>
    <w:rsid w:val="004A4EC2"/>
    <w:rsid w:val="004B6B43"/>
    <w:rsid w:val="005F4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2"/>
  </w:style>
  <w:style w:type="paragraph" w:styleId="Titre1">
    <w:name w:val="heading 1"/>
    <w:basedOn w:val="Normal"/>
    <w:link w:val="Titre1Car"/>
    <w:uiPriority w:val="9"/>
    <w:qFormat/>
    <w:rsid w:val="00036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036640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036640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036640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037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2019-10-07T06:25:00Z</dcterms:created>
  <dcterms:modified xsi:type="dcterms:W3CDTF">2019-10-07T06:27:00Z</dcterms:modified>
</cp:coreProperties>
</file>